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4A75E9">
      <w:pPr>
        <w:keepNext w:val="0"/>
        <w:keepLines w:val="0"/>
        <w:widowControl/>
        <w:suppressLineNumbers w:val="0"/>
        <w:spacing w:line="360" w:lineRule="auto"/>
        <w:jc w:val="center"/>
        <w:rPr>
          <w:rFonts w:hint="default" w:ascii="Arial" w:hAnsi="Arial" w:eastAsia="宋体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Arial" w:hAnsi="Arial" w:eastAsia="宋体" w:cs="Arial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Anti-float </w:t>
      </w:r>
      <w:r>
        <w:rPr>
          <w:rFonts w:hint="eastAsia" w:ascii="Arial" w:hAnsi="Arial" w:eastAsia="宋体" w:cs="Arial"/>
          <w:b/>
          <w:bCs/>
          <w:color w:val="000000"/>
          <w:kern w:val="0"/>
          <w:sz w:val="24"/>
          <w:szCs w:val="24"/>
          <w:lang w:val="en-US" w:eastAsia="zh-CN" w:bidi="ar"/>
        </w:rPr>
        <w:t>D</w:t>
      </w:r>
      <w:r>
        <w:rPr>
          <w:rFonts w:hint="default" w:ascii="Arial" w:hAnsi="Arial" w:eastAsia="宋体" w:cs="Arial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ispersing </w:t>
      </w:r>
      <w:r>
        <w:rPr>
          <w:rFonts w:hint="eastAsia" w:ascii="Arial" w:hAnsi="Arial" w:eastAsia="宋体" w:cs="Arial"/>
          <w:b/>
          <w:bCs/>
          <w:color w:val="000000"/>
          <w:kern w:val="0"/>
          <w:sz w:val="24"/>
          <w:szCs w:val="24"/>
          <w:lang w:val="en-US" w:eastAsia="zh-CN" w:bidi="ar"/>
        </w:rPr>
        <w:t>A</w:t>
      </w:r>
      <w:r>
        <w:rPr>
          <w:rFonts w:hint="default" w:ascii="Arial" w:hAnsi="Arial" w:eastAsia="宋体" w:cs="Arial"/>
          <w:b/>
          <w:bCs/>
          <w:color w:val="000000"/>
          <w:kern w:val="0"/>
          <w:sz w:val="24"/>
          <w:szCs w:val="24"/>
          <w:lang w:val="en-US" w:eastAsia="zh-CN" w:bidi="ar"/>
        </w:rPr>
        <w:t>gent</w:t>
      </w:r>
    </w:p>
    <w:p w14:paraId="5ADC9A21">
      <w:pPr>
        <w:keepNext w:val="0"/>
        <w:keepLines w:val="0"/>
        <w:widowControl/>
        <w:suppressLineNumbers w:val="0"/>
        <w:spacing w:line="360" w:lineRule="auto"/>
        <w:jc w:val="center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eastAsia="宋体" w:cs="Arial"/>
          <w:b/>
          <w:bCs/>
          <w:color w:val="000000"/>
          <w:kern w:val="0"/>
          <w:sz w:val="24"/>
          <w:szCs w:val="24"/>
          <w:lang w:val="en-US" w:eastAsia="zh-CN" w:bidi="ar"/>
        </w:rPr>
        <w:t>RD-904S</w:t>
      </w:r>
    </w:p>
    <w:p w14:paraId="066EA326"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Arial" w:hAnsi="Arial" w:eastAsia="宋体" w:cs="Arial"/>
          <w:b/>
          <w:bCs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default" w:ascii="Arial" w:hAnsi="Arial" w:eastAsia="宋体" w:cs="Arial"/>
          <w:b/>
          <w:bCs/>
          <w:color w:val="000000"/>
          <w:kern w:val="0"/>
          <w:sz w:val="22"/>
          <w:szCs w:val="22"/>
          <w:lang w:val="en-US" w:eastAsia="zh-CN" w:bidi="ar"/>
        </w:rPr>
        <w:t>Features and advantages:</w:t>
      </w:r>
    </w:p>
    <w:p w14:paraId="21784735">
      <w:pPr>
        <w:pStyle w:val="14"/>
        <w:shd w:val="clear" w:color="auto" w:fill="auto"/>
        <w:spacing w:after="340" w:line="360" w:lineRule="auto"/>
        <w:ind w:firstLine="0"/>
        <w:rPr>
          <w:rFonts w:hint="default" w:ascii="Arial" w:hAnsi="Arial" w:eastAsia="宋体" w:cs="Arial"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default" w:ascii="Arial" w:hAnsi="Arial" w:eastAsia="宋体" w:cs="Arial"/>
          <w:color w:val="000000"/>
          <w:kern w:val="0"/>
          <w:sz w:val="22"/>
          <w:szCs w:val="22"/>
          <w:lang w:val="en-US" w:eastAsia="zh-CN" w:bidi="ar"/>
        </w:rPr>
        <w:t>1. The dispersion and wetting effect of the pigment are excellent, and the color has good infiltration miscibility due to organosilicon</w:t>
      </w:r>
      <w:r>
        <w:rPr>
          <w:rFonts w:hint="eastAsia" w:ascii="Arial" w:hAnsi="Arial" w:cs="Arial"/>
          <w:color w:val="000000"/>
          <w:kern w:val="0"/>
          <w:sz w:val="22"/>
          <w:szCs w:val="22"/>
          <w:lang w:val="en-US" w:eastAsia="zh-CN" w:bidi="ar"/>
        </w:rPr>
        <w:t>.</w:t>
      </w:r>
      <w:bookmarkStart w:id="0" w:name="_GoBack"/>
      <w:bookmarkEnd w:id="0"/>
      <w:r>
        <w:rPr>
          <w:rFonts w:hint="default" w:ascii="Arial" w:hAnsi="Arial" w:eastAsia="宋体" w:cs="Arial"/>
          <w:color w:val="000000"/>
          <w:kern w:val="0"/>
          <w:sz w:val="22"/>
          <w:szCs w:val="22"/>
          <w:lang w:val="en-US" w:eastAsia="zh-CN" w:bidi="ar"/>
        </w:rPr>
        <w:t>The presence of the ingredients has the effect of preventing the control of multi-colored flaring, flocculation and stripes.</w:t>
      </w:r>
    </w:p>
    <w:p w14:paraId="5299CB2F">
      <w:pPr>
        <w:pStyle w:val="14"/>
        <w:shd w:val="clear" w:color="auto" w:fill="auto"/>
        <w:spacing w:after="340" w:line="360" w:lineRule="auto"/>
        <w:ind w:firstLine="0"/>
        <w:rPr>
          <w:rFonts w:hint="default" w:ascii="Arial" w:hAnsi="Arial" w:eastAsia="宋体" w:cs="Arial"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default" w:ascii="Arial" w:hAnsi="Arial" w:eastAsia="宋体" w:cs="Arial"/>
          <w:color w:val="000000"/>
          <w:kern w:val="0"/>
          <w:sz w:val="22"/>
          <w:szCs w:val="22"/>
          <w:lang w:val="en-US" w:eastAsia="zh-CN" w:bidi="ar"/>
        </w:rPr>
        <w:t>2. Improve the wettability of the pigment and maintain its stability to prevent floating color, blooming and precipitation.</w:t>
      </w:r>
    </w:p>
    <w:p w14:paraId="2299EF34">
      <w:pPr>
        <w:pStyle w:val="14"/>
        <w:shd w:val="clear" w:color="auto" w:fill="auto"/>
        <w:spacing w:after="340" w:line="360" w:lineRule="auto"/>
        <w:ind w:firstLine="0"/>
        <w:rPr>
          <w:rFonts w:hint="default" w:ascii="Arial" w:hAnsi="Arial" w:eastAsia="宋体" w:cs="Arial"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default" w:ascii="Arial" w:hAnsi="Arial" w:eastAsia="宋体" w:cs="Arial"/>
          <w:color w:val="000000"/>
          <w:kern w:val="0"/>
          <w:sz w:val="22"/>
          <w:szCs w:val="22"/>
          <w:lang w:val="en-US" w:eastAsia="zh-CN" w:bidi="ar"/>
        </w:rPr>
        <w:t>3. It can increase the gloss of the coating surface, reduce viscosity, prevent shrinkage and reduce orange peel phenomenon.</w:t>
      </w:r>
    </w:p>
    <w:p w14:paraId="7FD3059D">
      <w:pPr>
        <w:pStyle w:val="14"/>
        <w:shd w:val="clear" w:color="auto" w:fill="auto"/>
        <w:spacing w:after="340" w:line="360" w:lineRule="auto"/>
        <w:ind w:firstLine="0"/>
        <w:rPr>
          <w:rFonts w:hint="default" w:ascii="Arial" w:hAnsi="Arial" w:eastAsia="宋体" w:cs="Arial"/>
          <w:b/>
          <w:bCs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default" w:ascii="Arial" w:hAnsi="Arial" w:eastAsia="宋体" w:cs="Arial"/>
          <w:b/>
          <w:bCs/>
          <w:color w:val="000000"/>
          <w:kern w:val="0"/>
          <w:sz w:val="22"/>
          <w:szCs w:val="22"/>
          <w:lang w:val="en-US" w:eastAsia="zh-CN" w:bidi="ar"/>
        </w:rPr>
        <w:t>Product parameter:</w:t>
      </w:r>
    </w:p>
    <w:tbl>
      <w:tblPr>
        <w:tblStyle w:val="5"/>
        <w:tblW w:w="83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827"/>
        <w:gridCol w:w="5503"/>
      </w:tblGrid>
      <w:tr w14:paraId="4B46D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2" w:hRule="exact"/>
          <w:jc w:val="center"/>
        </w:trPr>
        <w:tc>
          <w:tcPr>
            <w:tcW w:w="2827" w:type="dxa"/>
            <w:shd w:val="clear" w:color="auto" w:fill="FFFFFF"/>
            <w:vAlign w:val="center"/>
          </w:tcPr>
          <w:p w14:paraId="7550D3DC">
            <w:pPr>
              <w:pStyle w:val="16"/>
              <w:shd w:val="clear" w:color="auto" w:fill="auto"/>
              <w:spacing w:after="0" w:line="360" w:lineRule="auto"/>
              <w:ind w:firstLine="0"/>
              <w:jc w:val="center"/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cs="Arial"/>
                <w:sz w:val="22"/>
                <w:szCs w:val="22"/>
                <w:lang w:val="en-US" w:eastAsia="zh-CN"/>
              </w:rPr>
              <w:t>A</w:t>
            </w:r>
            <w:r>
              <w:rPr>
                <w:rFonts w:hint="default" w:ascii="Arial" w:hAnsi="Arial" w:cs="Arial"/>
                <w:sz w:val="22"/>
                <w:szCs w:val="22"/>
                <w:lang w:val="zh-CN" w:eastAsia="zh-CN"/>
              </w:rPr>
              <w:t>ppearance</w:t>
            </w:r>
          </w:p>
        </w:tc>
        <w:tc>
          <w:tcPr>
            <w:tcW w:w="5503" w:type="dxa"/>
            <w:shd w:val="clear" w:color="auto" w:fill="FFFFFF"/>
            <w:vAlign w:val="center"/>
          </w:tcPr>
          <w:p w14:paraId="0D9F1CF3">
            <w:pPr>
              <w:pStyle w:val="16"/>
              <w:shd w:val="clear" w:color="auto" w:fill="auto"/>
              <w:spacing w:after="0" w:line="360" w:lineRule="auto"/>
              <w:ind w:firstLine="0"/>
              <w:jc w:val="center"/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  <w:t>Colorless to yellowish transparent liquid</w:t>
            </w:r>
          </w:p>
        </w:tc>
      </w:tr>
      <w:tr w14:paraId="5E681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0" w:hRule="exact"/>
          <w:jc w:val="center"/>
        </w:trPr>
        <w:tc>
          <w:tcPr>
            <w:tcW w:w="2827" w:type="dxa"/>
            <w:shd w:val="clear" w:color="auto" w:fill="FFFFFF"/>
            <w:vAlign w:val="bottom"/>
          </w:tcPr>
          <w:p w14:paraId="18CE3D38">
            <w:pPr>
              <w:pStyle w:val="16"/>
              <w:shd w:val="clear" w:color="auto" w:fill="auto"/>
              <w:spacing w:after="0" w:line="360" w:lineRule="auto"/>
              <w:ind w:firstLine="0"/>
              <w:jc w:val="center"/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  <w:t>Active ingredient</w:t>
            </w:r>
          </w:p>
        </w:tc>
        <w:tc>
          <w:tcPr>
            <w:tcW w:w="5503" w:type="dxa"/>
            <w:shd w:val="clear" w:color="auto" w:fill="FFFFFF"/>
            <w:vAlign w:val="center"/>
          </w:tcPr>
          <w:p w14:paraId="54AF3B45">
            <w:pPr>
              <w:pStyle w:val="16"/>
              <w:shd w:val="clear" w:color="auto" w:fill="auto"/>
              <w:spacing w:after="0" w:line="360" w:lineRule="auto"/>
              <w:ind w:firstLine="0"/>
              <w:jc w:val="center"/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  <w:t>30%</w:t>
            </w:r>
          </w:p>
        </w:tc>
      </w:tr>
      <w:tr w14:paraId="59DF1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0" w:hRule="exact"/>
          <w:jc w:val="center"/>
        </w:trPr>
        <w:tc>
          <w:tcPr>
            <w:tcW w:w="2827" w:type="dxa"/>
            <w:shd w:val="clear" w:color="auto" w:fill="FFFFFF"/>
            <w:vAlign w:val="bottom"/>
          </w:tcPr>
          <w:p w14:paraId="762DE7D0">
            <w:pPr>
              <w:pStyle w:val="16"/>
              <w:shd w:val="clear" w:color="auto" w:fill="auto"/>
              <w:spacing w:after="0" w:line="360" w:lineRule="auto"/>
              <w:ind w:firstLine="0"/>
              <w:jc w:val="center"/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cs="Arial"/>
                <w:sz w:val="22"/>
                <w:szCs w:val="22"/>
                <w:lang w:val="en-US" w:eastAsia="zh-CN"/>
              </w:rPr>
              <w:t>C</w:t>
            </w:r>
            <w:r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  <w:t>onstituent</w:t>
            </w:r>
          </w:p>
        </w:tc>
        <w:tc>
          <w:tcPr>
            <w:tcW w:w="5503" w:type="dxa"/>
            <w:shd w:val="clear" w:color="auto" w:fill="FFFFFF"/>
            <w:vAlign w:val="center"/>
          </w:tcPr>
          <w:p w14:paraId="6AFA92BC">
            <w:pPr>
              <w:pStyle w:val="16"/>
              <w:shd w:val="clear" w:color="auto" w:fill="auto"/>
              <w:spacing w:after="0" w:line="360" w:lineRule="auto"/>
              <w:ind w:firstLine="0"/>
              <w:jc w:val="center"/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  <w:t>Polyester modified silicone copolymer</w:t>
            </w:r>
          </w:p>
        </w:tc>
      </w:tr>
    </w:tbl>
    <w:p w14:paraId="51E4AF88">
      <w:pPr>
        <w:pStyle w:val="14"/>
        <w:shd w:val="clear" w:color="auto" w:fill="auto"/>
        <w:spacing w:after="0" w:line="360" w:lineRule="auto"/>
        <w:ind w:firstLine="0"/>
        <w:rPr>
          <w:rFonts w:hint="default" w:ascii="Arial" w:hAnsi="Arial" w:cs="Arial"/>
          <w:b/>
          <w:bCs/>
          <w:sz w:val="22"/>
          <w:szCs w:val="22"/>
          <w:lang w:eastAsia="zh-CN"/>
        </w:rPr>
      </w:pPr>
    </w:p>
    <w:p w14:paraId="52473075">
      <w:pPr>
        <w:pStyle w:val="14"/>
        <w:shd w:val="clear" w:color="auto" w:fill="auto"/>
        <w:spacing w:after="0" w:line="360" w:lineRule="auto"/>
        <w:ind w:firstLine="0"/>
        <w:rPr>
          <w:rFonts w:hint="default" w:ascii="Arial" w:hAnsi="Arial" w:cs="Arial"/>
          <w:b/>
          <w:bCs/>
          <w:sz w:val="22"/>
          <w:szCs w:val="22"/>
          <w:lang w:eastAsia="zh-CN"/>
        </w:rPr>
      </w:pPr>
      <w:r>
        <w:rPr>
          <w:rFonts w:hint="default" w:ascii="Arial" w:hAnsi="Arial" w:cs="Arial"/>
          <w:b/>
          <w:bCs/>
          <w:sz w:val="22"/>
          <w:szCs w:val="22"/>
          <w:lang w:eastAsia="zh-CN"/>
        </w:rPr>
        <w:t>Recommended dosage:</w:t>
      </w:r>
    </w:p>
    <w:p w14:paraId="572E6D27">
      <w:pPr>
        <w:pStyle w:val="14"/>
        <w:shd w:val="clear" w:color="auto" w:fill="auto"/>
        <w:spacing w:after="0" w:line="360" w:lineRule="auto"/>
        <w:ind w:firstLine="0"/>
        <w:rPr>
          <w:rFonts w:hint="default" w:ascii="Arial" w:hAnsi="Arial" w:cs="Arial"/>
          <w:b/>
          <w:bCs/>
          <w:sz w:val="22"/>
          <w:szCs w:val="22"/>
          <w:lang w:eastAsia="zh-CN"/>
        </w:rPr>
      </w:pPr>
    </w:p>
    <w:tbl>
      <w:tblPr>
        <w:tblStyle w:val="6"/>
        <w:tblW w:w="0" w:type="auto"/>
        <w:tblInd w:w="7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87"/>
        <w:gridCol w:w="3488"/>
      </w:tblGrid>
      <w:tr w14:paraId="758FE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7" w:type="dxa"/>
          </w:tcPr>
          <w:p w14:paraId="05924564">
            <w:pPr>
              <w:pStyle w:val="16"/>
              <w:shd w:val="clear" w:color="auto" w:fill="auto"/>
              <w:spacing w:after="0" w:line="360" w:lineRule="auto"/>
              <w:ind w:firstLine="0"/>
              <w:jc w:val="center"/>
              <w:rPr>
                <w:rFonts w:hint="default" w:ascii="Arial" w:hAnsi="Arial" w:cs="Arial"/>
                <w:sz w:val="22"/>
                <w:szCs w:val="22"/>
                <w:lang w:val="zh-CN" w:eastAsia="zh-CN"/>
              </w:rPr>
            </w:pPr>
            <w:r>
              <w:rPr>
                <w:rFonts w:hint="eastAsia" w:ascii="Arial" w:hAnsi="Arial" w:cs="Arial"/>
                <w:sz w:val="22"/>
                <w:szCs w:val="22"/>
                <w:lang w:val="en-US" w:eastAsia="zh-CN"/>
              </w:rPr>
              <w:t>E</w:t>
            </w:r>
            <w:r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  <w:t>ntirety</w:t>
            </w:r>
          </w:p>
        </w:tc>
        <w:tc>
          <w:tcPr>
            <w:tcW w:w="3488" w:type="dxa"/>
          </w:tcPr>
          <w:p w14:paraId="691A6D3A">
            <w:pPr>
              <w:pStyle w:val="16"/>
              <w:shd w:val="clear" w:color="auto" w:fill="auto"/>
              <w:spacing w:after="0" w:line="360" w:lineRule="auto"/>
              <w:ind w:firstLine="0"/>
              <w:jc w:val="center"/>
              <w:rPr>
                <w:rFonts w:hint="default" w:ascii="Arial" w:hAnsi="Arial" w:cs="Arial"/>
                <w:sz w:val="22"/>
                <w:szCs w:val="22"/>
                <w:lang w:val="zh-CN" w:eastAsia="zh-CN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  <w:t>0.1–0.5%</w:t>
            </w:r>
          </w:p>
        </w:tc>
      </w:tr>
      <w:tr w14:paraId="754BE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7" w:type="dxa"/>
          </w:tcPr>
          <w:p w14:paraId="44F18902">
            <w:pPr>
              <w:pStyle w:val="16"/>
              <w:shd w:val="clear" w:color="auto" w:fill="auto"/>
              <w:spacing w:after="0" w:line="360" w:lineRule="auto"/>
              <w:ind w:firstLine="0"/>
              <w:jc w:val="center"/>
              <w:rPr>
                <w:rFonts w:hint="default" w:ascii="Arial" w:hAnsi="Arial" w:cs="Arial"/>
                <w:sz w:val="22"/>
                <w:szCs w:val="22"/>
                <w:lang w:val="zh-CN" w:eastAsia="zh-CN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  <w:t>Inorganic pigments</w:t>
            </w:r>
          </w:p>
        </w:tc>
        <w:tc>
          <w:tcPr>
            <w:tcW w:w="3488" w:type="dxa"/>
          </w:tcPr>
          <w:p w14:paraId="3B90BCEF">
            <w:pPr>
              <w:pStyle w:val="16"/>
              <w:shd w:val="clear" w:color="auto" w:fill="auto"/>
              <w:spacing w:after="0" w:line="360" w:lineRule="auto"/>
              <w:ind w:firstLine="0"/>
              <w:jc w:val="center"/>
              <w:rPr>
                <w:rFonts w:hint="default" w:ascii="Arial" w:hAnsi="Arial" w:cs="Arial"/>
                <w:sz w:val="22"/>
                <w:szCs w:val="22"/>
                <w:lang w:val="zh-CN" w:eastAsia="zh-CN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  <w:t xml:space="preserve">3-10% </w:t>
            </w:r>
          </w:p>
        </w:tc>
      </w:tr>
      <w:tr w14:paraId="2B4CD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87" w:type="dxa"/>
          </w:tcPr>
          <w:p w14:paraId="01841DA9">
            <w:pPr>
              <w:pStyle w:val="16"/>
              <w:shd w:val="clear" w:color="auto" w:fill="auto"/>
              <w:spacing w:after="0" w:line="360" w:lineRule="auto"/>
              <w:ind w:firstLine="0"/>
              <w:jc w:val="center"/>
              <w:rPr>
                <w:rFonts w:hint="default" w:ascii="Arial" w:hAnsi="Arial" w:cs="Arial"/>
                <w:sz w:val="22"/>
                <w:szCs w:val="22"/>
                <w:lang w:val="zh-CN" w:eastAsia="zh-CN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  <w:t>Organic pigments</w:t>
            </w:r>
          </w:p>
        </w:tc>
        <w:tc>
          <w:tcPr>
            <w:tcW w:w="3488" w:type="dxa"/>
          </w:tcPr>
          <w:p w14:paraId="3CB150F3">
            <w:pPr>
              <w:pStyle w:val="16"/>
              <w:shd w:val="clear" w:color="auto" w:fill="auto"/>
              <w:spacing w:after="0" w:line="360" w:lineRule="auto"/>
              <w:ind w:firstLine="0"/>
              <w:jc w:val="center"/>
              <w:rPr>
                <w:rFonts w:hint="default" w:ascii="Arial" w:hAnsi="Arial" w:cs="Arial"/>
                <w:sz w:val="22"/>
                <w:szCs w:val="22"/>
                <w:lang w:val="zh-CN" w:eastAsia="zh-CN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  <w:t>10-30%</w:t>
            </w:r>
          </w:p>
        </w:tc>
      </w:tr>
    </w:tbl>
    <w:p w14:paraId="31A16011">
      <w:pPr>
        <w:pStyle w:val="14"/>
        <w:shd w:val="clear" w:color="auto" w:fill="auto"/>
        <w:spacing w:after="0" w:line="360" w:lineRule="auto"/>
        <w:ind w:firstLine="0"/>
        <w:rPr>
          <w:rFonts w:hint="default" w:ascii="Arial" w:hAnsi="Arial" w:cs="Arial"/>
          <w:sz w:val="22"/>
          <w:szCs w:val="22"/>
          <w:lang w:eastAsia="zh-CN"/>
        </w:rPr>
      </w:pPr>
      <w:r>
        <w:rPr>
          <w:rFonts w:hint="default" w:ascii="Arial" w:hAnsi="Arial" w:cs="Arial"/>
          <w:sz w:val="22"/>
          <w:szCs w:val="22"/>
          <w:lang w:eastAsia="zh-CN"/>
        </w:rPr>
        <w:t xml:space="preserve"> </w:t>
      </w:r>
    </w:p>
    <w:p w14:paraId="4A8C80F8"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Arial" w:hAnsi="Arial" w:eastAsia="宋体" w:cs="Arial"/>
          <w:b/>
          <w:bCs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default" w:ascii="Arial" w:hAnsi="Arial" w:eastAsia="宋体" w:cs="Arial"/>
          <w:b/>
          <w:bCs/>
          <w:color w:val="000000"/>
          <w:kern w:val="0"/>
          <w:sz w:val="22"/>
          <w:szCs w:val="22"/>
          <w:lang w:val="en-US" w:eastAsia="zh-CN" w:bidi="ar"/>
        </w:rPr>
        <w:t>Usage:</w:t>
      </w:r>
    </w:p>
    <w:p w14:paraId="0B918ACD"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Arial" w:hAnsi="Arial" w:eastAsia="宋体" w:cs="Arial"/>
          <w:b/>
          <w:bCs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eastAsia" w:ascii="Arial" w:hAnsi="Arial" w:eastAsia="宋体" w:cs="Arial"/>
          <w:b w:val="0"/>
          <w:bCs w:val="0"/>
          <w:color w:val="000000"/>
          <w:kern w:val="0"/>
          <w:sz w:val="22"/>
          <w:szCs w:val="22"/>
          <w:lang w:val="en-US" w:eastAsia="zh-CN" w:bidi="ar"/>
        </w:rPr>
        <w:t>I</w:t>
      </w:r>
      <w:r>
        <w:rPr>
          <w:rFonts w:hint="default" w:ascii="Arial" w:hAnsi="Arial" w:eastAsia="宋体" w:cs="Arial"/>
          <w:b w:val="0"/>
          <w:bCs w:val="0"/>
          <w:color w:val="000000"/>
          <w:kern w:val="0"/>
          <w:sz w:val="22"/>
          <w:szCs w:val="22"/>
          <w:lang w:val="en-US" w:eastAsia="zh-CN" w:bidi="ar"/>
        </w:rPr>
        <w:t>n order to obtain full effect, please test the appropriate amount before use, please add before grinding.</w:t>
      </w:r>
    </w:p>
    <w:p w14:paraId="5BB3C455"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Arial" w:hAnsi="Arial" w:eastAsia="宋体" w:cs="Arial"/>
          <w:b/>
          <w:bCs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default" w:ascii="Arial" w:hAnsi="Arial" w:eastAsia="宋体" w:cs="Arial"/>
          <w:b/>
          <w:bCs/>
          <w:color w:val="000000"/>
          <w:kern w:val="0"/>
          <w:sz w:val="22"/>
          <w:szCs w:val="22"/>
          <w:lang w:val="en-US" w:eastAsia="zh-CN" w:bidi="ar"/>
        </w:rPr>
        <w:t xml:space="preserve">Packing: </w:t>
      </w:r>
    </w:p>
    <w:p w14:paraId="47974D3E"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Arial" w:hAnsi="Arial" w:eastAsia="宋体" w:cs="Arial"/>
          <w:b w:val="0"/>
          <w:bCs w:val="0"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default" w:ascii="Arial" w:hAnsi="Arial" w:eastAsia="宋体" w:cs="Arial"/>
          <w:b w:val="0"/>
          <w:bCs w:val="0"/>
          <w:color w:val="000000"/>
          <w:kern w:val="0"/>
          <w:sz w:val="22"/>
          <w:szCs w:val="22"/>
          <w:lang w:val="en-US" w:eastAsia="zh-CN" w:bidi="ar"/>
        </w:rPr>
        <w:t>25KG non-recycled blue plastic drum. The product is not completely used, need to tighten the lid after use.</w:t>
      </w:r>
    </w:p>
    <w:p w14:paraId="5B43A14A"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Arial" w:hAnsi="Arial" w:eastAsia="宋体" w:cs="Arial"/>
          <w:b/>
          <w:bCs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default" w:ascii="Arial" w:hAnsi="Arial" w:eastAsia="宋体" w:cs="Arial"/>
          <w:b/>
          <w:bCs/>
          <w:color w:val="000000"/>
          <w:kern w:val="0"/>
          <w:sz w:val="22"/>
          <w:szCs w:val="22"/>
          <w:lang w:val="en-US" w:eastAsia="zh-CN" w:bidi="ar"/>
        </w:rPr>
        <w:t xml:space="preserve">Storage: </w:t>
      </w:r>
    </w:p>
    <w:p w14:paraId="1F757D81"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Arial" w:hAnsi="Arial" w:cs="Arial"/>
          <w:b w:val="0"/>
          <w:bCs w:val="0"/>
          <w:sz w:val="22"/>
          <w:szCs w:val="22"/>
        </w:rPr>
      </w:pPr>
      <w:r>
        <w:rPr>
          <w:rFonts w:hint="eastAsia" w:ascii="Arial" w:hAnsi="Arial" w:eastAsia="宋体" w:cs="Arial"/>
          <w:b w:val="0"/>
          <w:bCs w:val="0"/>
          <w:color w:val="000000"/>
          <w:kern w:val="0"/>
          <w:sz w:val="22"/>
          <w:szCs w:val="22"/>
          <w:lang w:val="en-US" w:eastAsia="zh-CN" w:bidi="ar"/>
        </w:rPr>
        <w:t>K</w:t>
      </w:r>
      <w:r>
        <w:rPr>
          <w:rFonts w:hint="default" w:ascii="Arial" w:hAnsi="Arial" w:eastAsia="宋体" w:cs="Arial"/>
          <w:b w:val="0"/>
          <w:bCs w:val="0"/>
          <w:color w:val="000000"/>
          <w:kern w:val="0"/>
          <w:sz w:val="22"/>
          <w:szCs w:val="22"/>
          <w:lang w:val="en-US" w:eastAsia="zh-CN" w:bidi="ar"/>
        </w:rPr>
        <w:t xml:space="preserve">eep away from fire and light source and keep away from light. </w:t>
      </w:r>
    </w:p>
    <w:p w14:paraId="2D3BF71C">
      <w:pPr>
        <w:pStyle w:val="4"/>
        <w:spacing w:before="0" w:beforeAutospacing="0" w:after="0" w:afterAutospacing="0" w:line="360" w:lineRule="auto"/>
        <w:rPr>
          <w:rFonts w:hint="default" w:ascii="Arial" w:hAnsi="Arial" w:eastAsia="宋体" w:cs="Arial"/>
          <w:b w:val="0"/>
          <w:bCs w:val="0"/>
          <w:color w:val="000000"/>
          <w:kern w:val="0"/>
          <w:sz w:val="22"/>
          <w:szCs w:val="22"/>
          <w:lang w:val="en-US" w:eastAsia="zh-CN" w:bidi="en-US"/>
        </w:rPr>
      </w:pPr>
    </w:p>
    <w:p w14:paraId="4A21FE1A">
      <w:pPr>
        <w:spacing w:line="360" w:lineRule="auto"/>
        <w:rPr>
          <w:rFonts w:hint="default" w:ascii="Arial" w:hAnsi="Arial" w:cs="Arial"/>
          <w:sz w:val="22"/>
          <w:szCs w:val="22"/>
          <w:lang w:val="en-US"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B2F390">
    <w:pPr>
      <w:pStyle w:val="3"/>
      <w:pBdr>
        <w:bottom w:val="none" w:color="auto" w:sz="0" w:space="1"/>
      </w:pBdr>
      <w:ind w:right="0"/>
      <w:jc w:val="both"/>
      <w:rPr>
        <w:b/>
        <w:bCs/>
        <w:sz w:val="24"/>
        <w:szCs w:val="24"/>
        <w:lang w:eastAsia="zh-CN"/>
      </w:rPr>
    </w:pPr>
    <w:r>
      <w:rPr>
        <w:rFonts w:ascii="Arial" w:hAnsi="Arial" w:eastAsia="Arial" w:cs="Arial"/>
        <w:i w:val="0"/>
        <w:iCs w:val="0"/>
        <w:caps w:val="0"/>
        <w:color w:val="808080" w:themeColor="text1" w:themeTint="80"/>
        <w:spacing w:val="0"/>
        <w:sz w:val="20"/>
        <w:szCs w:val="20"/>
        <w:shd w:val="clear" w:fill="FFFFFF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>Technical Data Sheet</w:t>
    </w:r>
    <w:r>
      <w:rPr>
        <w:rFonts w:hint="eastAsia" w:ascii="宋体" w:hAnsi="宋体" w:eastAsia="宋体" w:cs="宋体"/>
        <w:b/>
        <w:bCs/>
        <w:color w:val="808080" w:themeColor="text1" w:themeTint="80"/>
        <w:sz w:val="20"/>
        <w:szCs w:val="20"/>
        <w:lang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</w:t>
    </w:r>
    <w:r>
      <w:rPr>
        <w:rFonts w:ascii="宋体" w:hAnsi="宋体" w:eastAsia="宋体" w:cs="宋体"/>
        <w:b/>
        <w:bCs/>
        <w:sz w:val="20"/>
        <w:szCs w:val="20"/>
        <w:lang w:eastAsia="zh-CN"/>
      </w:rPr>
      <w:t xml:space="preserve">  </w:t>
    </w:r>
    <w:r>
      <w:rPr>
        <w:rFonts w:ascii="宋体" w:hAnsi="宋体" w:eastAsia="宋体" w:cs="宋体"/>
        <w:b/>
        <w:bCs/>
        <w:sz w:val="24"/>
        <w:szCs w:val="24"/>
        <w:lang w:eastAsia="zh-CN"/>
      </w:rPr>
      <w:t xml:space="preserve">              </w:t>
    </w:r>
    <w:r>
      <w:rPr>
        <w:rFonts w:hint="eastAsia" w:ascii="宋体" w:hAnsi="宋体" w:eastAsia="宋体" w:cs="宋体"/>
        <w:b/>
        <w:bCs/>
        <w:sz w:val="24"/>
        <w:szCs w:val="24"/>
        <w:lang w:val="en-US" w:eastAsia="zh-CN"/>
      </w:rPr>
      <w:t xml:space="preserve">                  </w:t>
    </w:r>
    <w:r>
      <w:rPr>
        <w:rFonts w:ascii="宋体" w:hAnsi="宋体" w:eastAsia="宋体" w:cs="宋体"/>
        <w:b/>
        <w:bCs/>
        <w:sz w:val="24"/>
        <w:szCs w:val="24"/>
        <w:lang w:eastAsia="zh-CN"/>
      </w:rPr>
      <w:t xml:space="preserve">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U0OTAyY2E2ZDJiZTIwYTg3ZjcyZTEyMDY1Yzg0NzIifQ=="/>
  </w:docVars>
  <w:rsids>
    <w:rsidRoot w:val="00A82B3A"/>
    <w:rsid w:val="00003EDF"/>
    <w:rsid w:val="000370F6"/>
    <w:rsid w:val="00037B13"/>
    <w:rsid w:val="00064427"/>
    <w:rsid w:val="001200DA"/>
    <w:rsid w:val="001658D7"/>
    <w:rsid w:val="00175D31"/>
    <w:rsid w:val="0017650B"/>
    <w:rsid w:val="001A428F"/>
    <w:rsid w:val="001D56E2"/>
    <w:rsid w:val="001E32D9"/>
    <w:rsid w:val="001E6E8A"/>
    <w:rsid w:val="00234119"/>
    <w:rsid w:val="00261397"/>
    <w:rsid w:val="002769AC"/>
    <w:rsid w:val="002C34C2"/>
    <w:rsid w:val="002C71FA"/>
    <w:rsid w:val="0037004C"/>
    <w:rsid w:val="0037137A"/>
    <w:rsid w:val="00372248"/>
    <w:rsid w:val="00381C3F"/>
    <w:rsid w:val="003D4F36"/>
    <w:rsid w:val="003E1DA9"/>
    <w:rsid w:val="003E673B"/>
    <w:rsid w:val="00432E2D"/>
    <w:rsid w:val="004408D2"/>
    <w:rsid w:val="00453CF5"/>
    <w:rsid w:val="0046366C"/>
    <w:rsid w:val="0049114D"/>
    <w:rsid w:val="004A0458"/>
    <w:rsid w:val="004B4E07"/>
    <w:rsid w:val="0051111B"/>
    <w:rsid w:val="00546357"/>
    <w:rsid w:val="00563EC7"/>
    <w:rsid w:val="00572B7B"/>
    <w:rsid w:val="005970BD"/>
    <w:rsid w:val="005979B1"/>
    <w:rsid w:val="005D370C"/>
    <w:rsid w:val="005E0994"/>
    <w:rsid w:val="006056BB"/>
    <w:rsid w:val="00624F36"/>
    <w:rsid w:val="00636D5B"/>
    <w:rsid w:val="006A7A02"/>
    <w:rsid w:val="006B7517"/>
    <w:rsid w:val="006F1A82"/>
    <w:rsid w:val="00714FB0"/>
    <w:rsid w:val="007451B4"/>
    <w:rsid w:val="0075175E"/>
    <w:rsid w:val="0076628E"/>
    <w:rsid w:val="0077052E"/>
    <w:rsid w:val="0079322A"/>
    <w:rsid w:val="00801B3B"/>
    <w:rsid w:val="008B5FA7"/>
    <w:rsid w:val="008E450E"/>
    <w:rsid w:val="008F6477"/>
    <w:rsid w:val="00930344"/>
    <w:rsid w:val="0096000A"/>
    <w:rsid w:val="00972432"/>
    <w:rsid w:val="009861BD"/>
    <w:rsid w:val="00995364"/>
    <w:rsid w:val="009A32B5"/>
    <w:rsid w:val="009C6FCF"/>
    <w:rsid w:val="009F28FB"/>
    <w:rsid w:val="00A700C0"/>
    <w:rsid w:val="00A72A53"/>
    <w:rsid w:val="00A73DE6"/>
    <w:rsid w:val="00A82B3A"/>
    <w:rsid w:val="00AF112C"/>
    <w:rsid w:val="00AF398E"/>
    <w:rsid w:val="00B058B3"/>
    <w:rsid w:val="00B2229F"/>
    <w:rsid w:val="00B27738"/>
    <w:rsid w:val="00B7420A"/>
    <w:rsid w:val="00B75D4A"/>
    <w:rsid w:val="00BC3351"/>
    <w:rsid w:val="00BD74A7"/>
    <w:rsid w:val="00BD7CBB"/>
    <w:rsid w:val="00C31404"/>
    <w:rsid w:val="00C62B2F"/>
    <w:rsid w:val="00C74397"/>
    <w:rsid w:val="00CC1633"/>
    <w:rsid w:val="00CC7620"/>
    <w:rsid w:val="00CD1F00"/>
    <w:rsid w:val="00CE4928"/>
    <w:rsid w:val="00CE5F54"/>
    <w:rsid w:val="00D3174F"/>
    <w:rsid w:val="00D454E2"/>
    <w:rsid w:val="00D57FDC"/>
    <w:rsid w:val="00D62928"/>
    <w:rsid w:val="00D65E73"/>
    <w:rsid w:val="00D96702"/>
    <w:rsid w:val="00DA0C6F"/>
    <w:rsid w:val="00DE7DE2"/>
    <w:rsid w:val="00E00558"/>
    <w:rsid w:val="00E63465"/>
    <w:rsid w:val="00E81F88"/>
    <w:rsid w:val="00EB2E42"/>
    <w:rsid w:val="00EE134D"/>
    <w:rsid w:val="00EE6E61"/>
    <w:rsid w:val="00EF6A6E"/>
    <w:rsid w:val="00F64654"/>
    <w:rsid w:val="00FA3CE0"/>
    <w:rsid w:val="00FA7957"/>
    <w:rsid w:val="00FB6007"/>
    <w:rsid w:val="00FC53BD"/>
    <w:rsid w:val="00FC65BE"/>
    <w:rsid w:val="00FF3E62"/>
    <w:rsid w:val="052A435B"/>
    <w:rsid w:val="07724E37"/>
    <w:rsid w:val="07E602C6"/>
    <w:rsid w:val="08D9492D"/>
    <w:rsid w:val="0B9F7D16"/>
    <w:rsid w:val="16F05D79"/>
    <w:rsid w:val="175E7186"/>
    <w:rsid w:val="21E17924"/>
    <w:rsid w:val="22780BEF"/>
    <w:rsid w:val="234B0EA3"/>
    <w:rsid w:val="27A6670B"/>
    <w:rsid w:val="28576450"/>
    <w:rsid w:val="28D63020"/>
    <w:rsid w:val="2FDA5D83"/>
    <w:rsid w:val="3600792F"/>
    <w:rsid w:val="37661A13"/>
    <w:rsid w:val="43056584"/>
    <w:rsid w:val="43C33A2E"/>
    <w:rsid w:val="4C6475CF"/>
    <w:rsid w:val="4D7F6A7D"/>
    <w:rsid w:val="51332BFE"/>
    <w:rsid w:val="54E840FB"/>
    <w:rsid w:val="577D0987"/>
    <w:rsid w:val="588E6CAD"/>
    <w:rsid w:val="5F7A39FE"/>
    <w:rsid w:val="628C5F22"/>
    <w:rsid w:val="65374A9B"/>
    <w:rsid w:val="68250B9A"/>
    <w:rsid w:val="68686703"/>
    <w:rsid w:val="6BD447DE"/>
    <w:rsid w:val="706D1B4A"/>
    <w:rsid w:val="73424D82"/>
    <w:rsid w:val="776963DA"/>
    <w:rsid w:val="78000AED"/>
    <w:rsid w:val="7A106FE1"/>
    <w:rsid w:val="7CE0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Courier New" w:hAnsi="Courier New" w:eastAsia="Courier New" w:cs="Courier New"/>
      <w:color w:val="000000"/>
      <w:kern w:val="0"/>
      <w:sz w:val="24"/>
      <w:szCs w:val="24"/>
      <w:lang w:val="en-US" w:eastAsia="en-US" w:bidi="en-US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正文文本 (2)_"/>
    <w:basedOn w:val="7"/>
    <w:link w:val="12"/>
    <w:qFormat/>
    <w:uiPriority w:val="0"/>
    <w:rPr>
      <w:rFonts w:ascii="宋体" w:hAnsi="宋体" w:eastAsia="宋体" w:cs="宋体"/>
      <w:b/>
      <w:bCs/>
      <w:sz w:val="36"/>
      <w:szCs w:val="36"/>
      <w:shd w:val="clear" w:color="auto" w:fill="FFFFFF"/>
    </w:rPr>
  </w:style>
  <w:style w:type="paragraph" w:customStyle="1" w:styleId="12">
    <w:name w:val="正文文本 (2)"/>
    <w:basedOn w:val="1"/>
    <w:link w:val="11"/>
    <w:qFormat/>
    <w:uiPriority w:val="0"/>
    <w:pPr>
      <w:shd w:val="clear" w:color="auto" w:fill="FFFFFF"/>
      <w:spacing w:after="240"/>
      <w:jc w:val="center"/>
    </w:pPr>
    <w:rPr>
      <w:rFonts w:ascii="宋体" w:hAnsi="宋体" w:eastAsia="宋体" w:cs="宋体"/>
      <w:b/>
      <w:bCs/>
      <w:sz w:val="36"/>
      <w:szCs w:val="36"/>
    </w:rPr>
  </w:style>
  <w:style w:type="character" w:customStyle="1" w:styleId="13">
    <w:name w:val="正文文本_"/>
    <w:basedOn w:val="7"/>
    <w:link w:val="14"/>
    <w:qFormat/>
    <w:uiPriority w:val="0"/>
    <w:rPr>
      <w:rFonts w:ascii="宋体" w:hAnsi="宋体" w:eastAsia="宋体" w:cs="宋体"/>
      <w:shd w:val="clear" w:color="auto" w:fill="FFFFFF"/>
      <w:lang w:val="zh-CN" w:bidi="zh-CN"/>
    </w:rPr>
  </w:style>
  <w:style w:type="paragraph" w:customStyle="1" w:styleId="14">
    <w:name w:val="正文文本1"/>
    <w:basedOn w:val="1"/>
    <w:link w:val="13"/>
    <w:qFormat/>
    <w:uiPriority w:val="0"/>
    <w:pPr>
      <w:shd w:val="clear" w:color="auto" w:fill="FFFFFF"/>
      <w:spacing w:after="180"/>
      <w:ind w:firstLine="280"/>
    </w:pPr>
    <w:rPr>
      <w:rFonts w:ascii="宋体" w:hAnsi="宋体" w:eastAsia="宋体" w:cs="宋体"/>
      <w:lang w:val="zh-CN" w:bidi="zh-CN"/>
    </w:rPr>
  </w:style>
  <w:style w:type="character" w:customStyle="1" w:styleId="15">
    <w:name w:val="其他_"/>
    <w:basedOn w:val="7"/>
    <w:link w:val="16"/>
    <w:qFormat/>
    <w:uiPriority w:val="0"/>
    <w:rPr>
      <w:rFonts w:ascii="宋体" w:hAnsi="宋体" w:eastAsia="宋体" w:cs="宋体"/>
      <w:shd w:val="clear" w:color="auto" w:fill="FFFFFF"/>
    </w:rPr>
  </w:style>
  <w:style w:type="paragraph" w:customStyle="1" w:styleId="16">
    <w:name w:val="其他"/>
    <w:basedOn w:val="1"/>
    <w:link w:val="15"/>
    <w:qFormat/>
    <w:uiPriority w:val="0"/>
    <w:pPr>
      <w:shd w:val="clear" w:color="auto" w:fill="FFFFFF"/>
      <w:spacing w:after="180"/>
      <w:ind w:firstLine="280"/>
    </w:pPr>
    <w:rPr>
      <w:rFonts w:ascii="宋体" w:hAnsi="宋体" w:eastAsia="宋体" w:cs="宋体"/>
    </w:rPr>
  </w:style>
  <w:style w:type="character" w:customStyle="1" w:styleId="17">
    <w:name w:val="正文文本 (4)_"/>
    <w:basedOn w:val="7"/>
    <w:link w:val="18"/>
    <w:qFormat/>
    <w:uiPriority w:val="0"/>
    <w:rPr>
      <w:rFonts w:ascii="黑体" w:hAnsi="黑体" w:eastAsia="黑体" w:cs="黑体"/>
      <w:b/>
      <w:bCs/>
      <w:sz w:val="36"/>
      <w:szCs w:val="36"/>
      <w:shd w:val="clear" w:color="auto" w:fill="FFFFFF"/>
      <w:lang w:val="zh-CN" w:bidi="zh-CN"/>
    </w:rPr>
  </w:style>
  <w:style w:type="paragraph" w:customStyle="1" w:styleId="18">
    <w:name w:val="正文文本 (4)"/>
    <w:basedOn w:val="1"/>
    <w:link w:val="17"/>
    <w:qFormat/>
    <w:uiPriority w:val="0"/>
    <w:pPr>
      <w:shd w:val="clear" w:color="auto" w:fill="FFFFFF"/>
      <w:spacing w:after="240"/>
      <w:jc w:val="center"/>
    </w:pPr>
    <w:rPr>
      <w:rFonts w:ascii="黑体" w:hAnsi="黑体" w:eastAsia="黑体" w:cs="黑体"/>
      <w:b/>
      <w:bCs/>
      <w:color w:val="auto"/>
      <w:kern w:val="2"/>
      <w:sz w:val="36"/>
      <w:szCs w:val="36"/>
      <w:lang w:val="zh-CN" w:eastAsia="zh-CN" w:bidi="zh-CN"/>
    </w:rPr>
  </w:style>
  <w:style w:type="character" w:customStyle="1" w:styleId="19">
    <w:name w:val="正文文本 (3)_"/>
    <w:basedOn w:val="7"/>
    <w:link w:val="20"/>
    <w:qFormat/>
    <w:uiPriority w:val="0"/>
    <w:rPr>
      <w:rFonts w:ascii="Arial" w:hAnsi="Arial" w:eastAsia="Arial" w:cs="Arial"/>
      <w:b/>
      <w:bCs/>
      <w:sz w:val="34"/>
      <w:szCs w:val="34"/>
      <w:shd w:val="clear" w:color="auto" w:fill="FFFFFF"/>
    </w:rPr>
  </w:style>
  <w:style w:type="paragraph" w:customStyle="1" w:styleId="20">
    <w:name w:val="正文文本 (3)"/>
    <w:basedOn w:val="1"/>
    <w:link w:val="19"/>
    <w:qFormat/>
    <w:uiPriority w:val="0"/>
    <w:pPr>
      <w:shd w:val="clear" w:color="auto" w:fill="FFFFFF"/>
      <w:spacing w:after="100"/>
      <w:jc w:val="center"/>
    </w:pPr>
    <w:rPr>
      <w:rFonts w:ascii="Arial" w:hAnsi="Arial" w:eastAsia="Arial" w:cs="Arial"/>
      <w:b/>
      <w:bCs/>
      <w:color w:val="auto"/>
      <w:kern w:val="2"/>
      <w:sz w:val="34"/>
      <w:szCs w:val="34"/>
      <w:lang w:eastAsia="zh-CN" w:bidi="ar-SA"/>
    </w:rPr>
  </w:style>
  <w:style w:type="character" w:customStyle="1" w:styleId="21">
    <w:name w:val="表格标题_"/>
    <w:basedOn w:val="7"/>
    <w:link w:val="22"/>
    <w:qFormat/>
    <w:uiPriority w:val="0"/>
    <w:rPr>
      <w:rFonts w:ascii="Calibri" w:hAnsi="Calibri" w:eastAsia="Calibri" w:cs="Calibri"/>
      <w:sz w:val="16"/>
      <w:szCs w:val="16"/>
      <w:shd w:val="clear" w:color="auto" w:fill="FFFFFF"/>
    </w:rPr>
  </w:style>
  <w:style w:type="paragraph" w:customStyle="1" w:styleId="22">
    <w:name w:val="表格标题"/>
    <w:basedOn w:val="1"/>
    <w:link w:val="21"/>
    <w:qFormat/>
    <w:uiPriority w:val="0"/>
    <w:pPr>
      <w:shd w:val="clear" w:color="auto" w:fill="FFFFFF"/>
    </w:pPr>
    <w:rPr>
      <w:rFonts w:ascii="Calibri" w:hAnsi="Calibri" w:eastAsia="Calibri" w:cs="Calibri"/>
      <w:color w:val="auto"/>
      <w:kern w:val="2"/>
      <w:sz w:val="16"/>
      <w:szCs w:val="16"/>
      <w:lang w:eastAsia="zh-CN" w:bidi="ar-SA"/>
    </w:rPr>
  </w:style>
  <w:style w:type="character" w:customStyle="1" w:styleId="23">
    <w:name w:val="标题 #1_"/>
    <w:basedOn w:val="7"/>
    <w:link w:val="24"/>
    <w:qFormat/>
    <w:uiPriority w:val="0"/>
    <w:rPr>
      <w:rFonts w:ascii="Arial" w:hAnsi="Arial" w:eastAsia="Arial" w:cs="Arial"/>
      <w:b/>
      <w:bCs/>
      <w:sz w:val="36"/>
      <w:szCs w:val="36"/>
      <w:shd w:val="clear" w:color="auto" w:fill="FFFFFF"/>
    </w:rPr>
  </w:style>
  <w:style w:type="paragraph" w:customStyle="1" w:styleId="24">
    <w:name w:val="标题 #1"/>
    <w:basedOn w:val="1"/>
    <w:link w:val="23"/>
    <w:qFormat/>
    <w:uiPriority w:val="0"/>
    <w:pPr>
      <w:shd w:val="clear" w:color="auto" w:fill="FFFFFF"/>
      <w:spacing w:after="270"/>
      <w:jc w:val="center"/>
      <w:outlineLvl w:val="0"/>
    </w:pPr>
    <w:rPr>
      <w:rFonts w:ascii="Arial" w:hAnsi="Arial" w:eastAsia="Arial" w:cs="Arial"/>
      <w:b/>
      <w:bCs/>
      <w:color w:val="auto"/>
      <w:kern w:val="2"/>
      <w:sz w:val="36"/>
      <w:szCs w:val="36"/>
      <w:lang w:eastAsia="zh-CN" w:bidi="ar-SA"/>
    </w:rPr>
  </w:style>
  <w:style w:type="character" w:customStyle="1" w:styleId="25">
    <w:name w:val="标题 #2_"/>
    <w:basedOn w:val="7"/>
    <w:link w:val="26"/>
    <w:qFormat/>
    <w:uiPriority w:val="0"/>
    <w:rPr>
      <w:rFonts w:ascii="黑体" w:hAnsi="黑体" w:eastAsia="黑体" w:cs="黑体"/>
      <w:b/>
      <w:bCs/>
      <w:i/>
      <w:iCs/>
      <w:shd w:val="clear" w:color="auto" w:fill="FFFFFF"/>
      <w:lang w:val="zh-CN" w:bidi="zh-CN"/>
    </w:rPr>
  </w:style>
  <w:style w:type="paragraph" w:customStyle="1" w:styleId="26">
    <w:name w:val="标题 #2"/>
    <w:basedOn w:val="1"/>
    <w:link w:val="25"/>
    <w:qFormat/>
    <w:uiPriority w:val="0"/>
    <w:pPr>
      <w:shd w:val="clear" w:color="auto" w:fill="FFFFFF"/>
      <w:outlineLvl w:val="1"/>
    </w:pPr>
    <w:rPr>
      <w:rFonts w:ascii="黑体" w:hAnsi="黑体" w:eastAsia="黑体" w:cs="黑体"/>
      <w:b/>
      <w:bCs/>
      <w:i/>
      <w:iCs/>
      <w:color w:val="auto"/>
      <w:kern w:val="2"/>
      <w:sz w:val="21"/>
      <w:szCs w:val="22"/>
      <w:lang w:val="zh-CN" w:eastAsia="zh-CN" w:bidi="zh-CN"/>
    </w:rPr>
  </w:style>
  <w:style w:type="character" w:customStyle="1" w:styleId="27">
    <w:name w:val="图片标题_"/>
    <w:basedOn w:val="7"/>
    <w:link w:val="28"/>
    <w:qFormat/>
    <w:uiPriority w:val="0"/>
    <w:rPr>
      <w:rFonts w:ascii="黑体" w:hAnsi="黑体" w:eastAsia="黑体" w:cs="黑体"/>
      <w:sz w:val="22"/>
      <w:shd w:val="clear" w:color="auto" w:fill="FFFFFF"/>
      <w:lang w:val="zh-CN" w:bidi="zh-CN"/>
    </w:rPr>
  </w:style>
  <w:style w:type="paragraph" w:customStyle="1" w:styleId="28">
    <w:name w:val="图片标题"/>
    <w:basedOn w:val="1"/>
    <w:link w:val="27"/>
    <w:qFormat/>
    <w:uiPriority w:val="0"/>
    <w:pPr>
      <w:shd w:val="clear" w:color="auto" w:fill="FFFFFF"/>
    </w:pPr>
    <w:rPr>
      <w:rFonts w:ascii="黑体" w:hAnsi="黑体" w:eastAsia="黑体" w:cs="黑体"/>
      <w:color w:val="auto"/>
      <w:kern w:val="2"/>
      <w:sz w:val="22"/>
      <w:szCs w:val="2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B00AD-20C2-4370-AB2D-BE6005F872E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208</Words>
  <Characters>1189</Characters>
  <Lines>2</Lines>
  <Paragraphs>1</Paragraphs>
  <TotalTime>2</TotalTime>
  <ScaleCrop>false</ScaleCrop>
  <LinksUpToDate>false</LinksUpToDate>
  <CharactersWithSpaces>1367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2020-06-12T09:22:00Z</dcterms:created>
  <dc:creator>张 会</dc:creator>
  <cp:lastModifiedBy>张不会</cp:lastModifiedBy>
  <cp:lastPrinted>2020-05-20T07:39:00Z</cp:lastPrinted>
  <dcterms:modified xsi:type="dcterms:W3CDTF">2024-10-16T03:47:30Z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096B07E354974915AE90D4205E254BC7_13</vt:lpwstr>
  </property>
</Properties>
</file>