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sz w:val="36"/>
          <w:szCs w:val="36"/>
        </w:rPr>
      </w:pPr>
      <w:r>
        <w:rPr>
          <w:rFonts w:hint="eastAsia" w:ascii="宋体" w:hAnsi="宋体" w:eastAsia="宋体" w:cs="宋体"/>
          <w:b/>
          <w:bCs/>
          <w:color w:val="000000"/>
          <w:kern w:val="0"/>
          <w:sz w:val="36"/>
          <w:szCs w:val="36"/>
          <w:lang w:val="en-US" w:eastAsia="zh-CN" w:bidi="ar"/>
        </w:rPr>
        <w:t xml:space="preserve">Water-based </w:t>
      </w:r>
      <w:bookmarkStart w:id="0" w:name="_GoBack"/>
      <w:r>
        <w:rPr>
          <w:rFonts w:hint="eastAsia" w:ascii="宋体" w:hAnsi="宋体" w:eastAsia="宋体" w:cs="宋体"/>
          <w:b/>
          <w:bCs/>
          <w:color w:val="000000"/>
          <w:kern w:val="0"/>
          <w:sz w:val="36"/>
          <w:szCs w:val="36"/>
          <w:lang w:val="en-US" w:eastAsia="zh-CN" w:bidi="ar"/>
        </w:rPr>
        <w:t>dispersant</w:t>
      </w:r>
    </w:p>
    <w:bookmarkEnd w:id="0"/>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RD-9330</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ind w:firstLine="420" w:firstLineChars="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It can improve the wetting and dispersion performance of solid or liquid in water, reduce the time required for the dispersion process, and make the material stably dispersed in water. Through the adsorption of hydrophobic groups on the surface of the organic phase dispersed by mechanical forces, the carboxylic acid ions in the molecules provide steric hindrance and electrostatic repulsion, so that the organic phase can be stably suspended in water. It has the best dispersion effect on particles with low surface polarity such as carbon black and organic pigments.</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4"/>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appearance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Beige transparent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Effective portion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viscosity</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1500～2000（25℃ mPa·s）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PH value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8（stoste）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ionism</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anion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solvent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rPr>
              <w:t>Water, ethanol, butyl ether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Carboxylic acid modified polymer solution</w:t>
            </w:r>
          </w:p>
        </w:tc>
      </w:tr>
    </w:tbl>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Field to use:</w:t>
      </w:r>
    </w:p>
    <w:p>
      <w:pPr>
        <w:keepNext w:val="0"/>
        <w:keepLines w:val="0"/>
        <w:widowControl/>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Production of water-based universal color paste, inkjet ink, pesticide water suspension agent, PE wax water suspension agent and other fields.</w:t>
      </w: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Recommended dosage：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9"/>
        <w:gridCol w:w="1269"/>
        <w:gridCol w:w="1622"/>
        <w:gridCol w:w="1323"/>
        <w:gridCol w:w="1350"/>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rPr>
              <w:t>material</w:t>
            </w:r>
          </w:p>
        </w:tc>
        <w:tc>
          <w:tcPr>
            <w:tcW w:w="1269"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Organic pigment</w:t>
            </w:r>
          </w:p>
        </w:tc>
        <w:tc>
          <w:tcPr>
            <w:tcW w:w="1622"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Iron oxide pigment</w:t>
            </w:r>
          </w:p>
        </w:tc>
        <w:tc>
          <w:tcPr>
            <w:tcW w:w="132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Carbon black</w:t>
            </w:r>
          </w:p>
        </w:tc>
        <w:tc>
          <w:tcPr>
            <w:tcW w:w="1350"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Titanium dioxide</w:t>
            </w:r>
          </w:p>
        </w:tc>
        <w:tc>
          <w:tcPr>
            <w:tcW w:w="1227"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PE wax powder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rPr>
              <w:t>Pigment content %</w:t>
            </w:r>
          </w:p>
        </w:tc>
        <w:tc>
          <w:tcPr>
            <w:tcW w:w="1269"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20~30%</w:t>
            </w:r>
          </w:p>
        </w:tc>
        <w:tc>
          <w:tcPr>
            <w:tcW w:w="1622"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5~10%</w:t>
            </w:r>
          </w:p>
        </w:tc>
        <w:tc>
          <w:tcPr>
            <w:tcW w:w="1323"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20~30%</w:t>
            </w:r>
          </w:p>
        </w:tc>
        <w:tc>
          <w:tcPr>
            <w:tcW w:w="1350"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5~7%</w:t>
            </w:r>
          </w:p>
        </w:tc>
        <w:tc>
          <w:tcPr>
            <w:tcW w:w="1227"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5~10%</w:t>
            </w:r>
          </w:p>
        </w:tc>
      </w:tr>
    </w:tbl>
    <w:p>
      <w:pPr>
        <w:keepNext w:val="0"/>
        <w:keepLines w:val="0"/>
        <w:widowControl/>
        <w:suppressLineNumbers w:val="0"/>
        <w:spacing w:line="360" w:lineRule="auto"/>
        <w:jc w:val="left"/>
        <w:rPr>
          <w:rFonts w:hint="eastAsia" w:ascii="宋体" w:hAnsi="宋体" w:eastAsia="宋体" w:cs="宋体"/>
          <w:b w:val="0"/>
          <w:bCs w:val="0"/>
          <w:sz w:val="24"/>
          <w:szCs w:val="24"/>
        </w:rPr>
      </w:pPr>
      <w:r>
        <w:rPr>
          <w:rFonts w:hint="eastAsia" w:ascii="宋体" w:hAnsi="宋体" w:eastAsia="宋体" w:cs="宋体"/>
          <w:b/>
          <w:bCs/>
          <w:color w:val="000000"/>
          <w:kern w:val="0"/>
          <w:sz w:val="24"/>
          <w:szCs w:val="24"/>
          <w:lang w:val="en-US" w:eastAsia="zh-CN" w:bidi="ar"/>
        </w:rPr>
        <w:t xml:space="preserve">Usage: </w:t>
      </w:r>
      <w:r>
        <w:rPr>
          <w:rFonts w:hint="eastAsia" w:ascii="宋体" w:hAnsi="宋体" w:eastAsia="宋体" w:cs="宋体"/>
          <w:b w:val="0"/>
          <w:bCs w:val="0"/>
          <w:color w:val="000000"/>
          <w:kern w:val="0"/>
          <w:sz w:val="24"/>
          <w:szCs w:val="24"/>
          <w:lang w:val="en-US" w:eastAsia="zh-CN" w:bidi="ar"/>
        </w:rPr>
        <w:t>First mix the dispersant and water evenly, adjust the pH value of the aqueous solution to about 8, then add the material to be dispersed, disperse evenly on the machine grinding.</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p>
    <w:p>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9520049"/>
    <w:rsid w:val="4EDB288F"/>
    <w:rsid w:val="517B5C63"/>
    <w:rsid w:val="52147BE3"/>
    <w:rsid w:val="534722A1"/>
    <w:rsid w:val="53837051"/>
    <w:rsid w:val="53953009"/>
    <w:rsid w:val="548C2305"/>
    <w:rsid w:val="54CA318A"/>
    <w:rsid w:val="54E840FB"/>
    <w:rsid w:val="55021DCC"/>
    <w:rsid w:val="551C775D"/>
    <w:rsid w:val="56BC4D54"/>
    <w:rsid w:val="577D0987"/>
    <w:rsid w:val="59DB3743"/>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371253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正文文本 (2)_"/>
    <w:basedOn w:val="8"/>
    <w:link w:val="14"/>
    <w:qFormat/>
    <w:uiPriority w:val="0"/>
    <w:rPr>
      <w:rFonts w:ascii="宋体" w:hAnsi="宋体" w:eastAsia="宋体" w:cs="宋体"/>
      <w:b/>
      <w:bCs/>
      <w:sz w:val="36"/>
      <w:szCs w:val="36"/>
      <w:shd w:val="clear" w:color="auto" w:fill="FFFFFF"/>
    </w:rPr>
  </w:style>
  <w:style w:type="paragraph" w:customStyle="1" w:styleId="14">
    <w:name w:val="正文文本 (2)"/>
    <w:basedOn w:val="1"/>
    <w:link w:val="13"/>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qFormat/>
    <w:uiPriority w:val="0"/>
    <w:rPr>
      <w:rFonts w:ascii="宋体" w:hAnsi="宋体" w:eastAsia="宋体" w:cs="宋体"/>
      <w:shd w:val="clear" w:color="auto" w:fill="FFFFFF"/>
      <w:lang w:val="zh-CN" w:bidi="zh-CN"/>
    </w:rPr>
  </w:style>
  <w:style w:type="paragraph" w:customStyle="1" w:styleId="16">
    <w:name w:val="正文文本1"/>
    <w:basedOn w:val="1"/>
    <w:link w:val="15"/>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qFormat/>
    <w:uiPriority w:val="0"/>
    <w:rPr>
      <w:rFonts w:ascii="宋体" w:hAnsi="宋体" w:eastAsia="宋体" w:cs="宋体"/>
      <w:shd w:val="clear" w:color="auto" w:fill="FFFFFF"/>
    </w:rPr>
  </w:style>
  <w:style w:type="paragraph" w:customStyle="1" w:styleId="18">
    <w:name w:val="其他"/>
    <w:basedOn w:val="1"/>
    <w:link w:val="17"/>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qFormat/>
    <w:uiPriority w:val="0"/>
    <w:rPr>
      <w:rFonts w:ascii="Arial" w:hAnsi="Arial" w:eastAsia="Arial" w:cs="Arial"/>
      <w:b/>
      <w:bCs/>
      <w:sz w:val="34"/>
      <w:szCs w:val="34"/>
      <w:shd w:val="clear" w:color="auto" w:fill="FFFFFF"/>
    </w:rPr>
  </w:style>
  <w:style w:type="paragraph" w:customStyle="1" w:styleId="22">
    <w:name w:val="正文文本 (3)"/>
    <w:basedOn w:val="1"/>
    <w:link w:val="21"/>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qFormat/>
    <w:uiPriority w:val="0"/>
    <w:rPr>
      <w:rFonts w:ascii="Calibri" w:hAnsi="Calibri" w:eastAsia="Calibri" w:cs="Calibri"/>
      <w:sz w:val="16"/>
      <w:szCs w:val="16"/>
      <w:shd w:val="clear" w:color="auto" w:fill="FFFFFF"/>
    </w:rPr>
  </w:style>
  <w:style w:type="paragraph" w:customStyle="1" w:styleId="24">
    <w:name w:val="表格标题"/>
    <w:basedOn w:val="1"/>
    <w:link w:val="23"/>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qFormat/>
    <w:uiPriority w:val="0"/>
    <w:rPr>
      <w:rFonts w:ascii="Arial" w:hAnsi="Arial" w:eastAsia="Arial" w:cs="Arial"/>
      <w:b/>
      <w:bCs/>
      <w:sz w:val="36"/>
      <w:szCs w:val="36"/>
      <w:shd w:val="clear" w:color="auto" w:fill="FFFFFF"/>
    </w:rPr>
  </w:style>
  <w:style w:type="paragraph" w:customStyle="1" w:styleId="26">
    <w:name w:val="标题 #1"/>
    <w:basedOn w:val="1"/>
    <w:link w:val="25"/>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qFormat/>
    <w:uiPriority w:val="0"/>
    <w:rPr>
      <w:rFonts w:ascii="黑体" w:hAnsi="黑体" w:eastAsia="黑体" w:cs="黑体"/>
      <w:b/>
      <w:bCs/>
      <w:i/>
      <w:iCs/>
      <w:shd w:val="clear" w:color="auto" w:fill="FFFFFF"/>
      <w:lang w:val="zh-CN" w:bidi="zh-CN"/>
    </w:rPr>
  </w:style>
  <w:style w:type="paragraph" w:customStyle="1" w:styleId="28">
    <w:name w:val="标题 #2"/>
    <w:basedOn w:val="1"/>
    <w:link w:val="27"/>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qFormat/>
    <w:uiPriority w:val="0"/>
    <w:rPr>
      <w:rFonts w:ascii="黑体" w:hAnsi="黑体" w:eastAsia="黑体" w:cs="黑体"/>
      <w:sz w:val="22"/>
      <w:shd w:val="clear" w:color="auto" w:fill="FFFFFF"/>
      <w:lang w:val="zh-CN" w:bidi="zh-CN"/>
    </w:rPr>
  </w:style>
  <w:style w:type="paragraph" w:customStyle="1" w:styleId="30">
    <w:name w:val="图片标题"/>
    <w:basedOn w:val="1"/>
    <w:link w:val="29"/>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qFormat/>
    <w:uiPriority w:val="0"/>
    <w:pPr>
      <w:spacing w:before="0" w:after="0"/>
    </w:pPr>
    <w:rPr>
      <w:rFonts w:ascii="Times New Roman" w:eastAsia="PMingLiU"/>
    </w:rPr>
  </w:style>
  <w:style w:type="paragraph" w:customStyle="1" w:styleId="33">
    <w:name w:val="Definition List"/>
    <w:basedOn w:val="1"/>
    <w:next w:val="32"/>
    <w:qFormat/>
    <w:uiPriority w:val="0"/>
    <w:pPr>
      <w:spacing w:before="0" w:after="0"/>
      <w:ind w:left="360"/>
    </w:pPr>
    <w:rPr>
      <w:rFonts w:ascii="Times New Roman" w:eastAsia="PMingLiU"/>
    </w:rPr>
  </w:style>
  <w:style w:type="paragraph" w:customStyle="1" w:styleId="34">
    <w:name w:val="Default Text"/>
    <w:basedOn w:val="1"/>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2024-02-17T07:05:47Z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AE4391A20E7A47748A5CBEF17321269F_13</vt:lpwstr>
  </property>
</Properties>
</file>